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2060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jc w:val="center"/>
              <w:rPr>
                <w:rFonts w:ascii="Inter" w:cs="Inter" w:eastAsia="Inter" w:hAnsi="Inter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sz w:val="36"/>
                <w:szCs w:val="36"/>
                <w:rtl w:val="0"/>
              </w:rPr>
              <w:t xml:space="preserve">COMPTE RENDU D’ENTRETIEN COMMERCIAL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Nom et matricule du commercial :</w:t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Date et heure de la visite :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Durée de la visite :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2060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Inter" w:cs="Inter" w:eastAsia="Inter" w:hAnsi="Inter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sz w:val="24"/>
                <w:szCs w:val="24"/>
                <w:rtl w:val="0"/>
              </w:rPr>
              <w:t xml:space="preserve">Présentation rapide du prospect / client 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Nom de l'entreprise :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Activité de l'entreprise :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Nom, prénom, coordonnées et fonction du contact rencontré :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Nom, prénom, coordonnées et fonction du contact décisionnaire (si différent) 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Informations diverses :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2060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Inter" w:cs="Inter" w:eastAsia="Inter" w:hAnsi="Inter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sz w:val="24"/>
                <w:szCs w:val="24"/>
                <w:rtl w:val="0"/>
              </w:rPr>
              <w:t xml:space="preserve">Le rendez-vous 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Adresse du rendez-vous :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Objectif de la visite :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sz w:val="24"/>
                <w:szCs w:val="24"/>
                <w:rtl w:val="0"/>
              </w:rPr>
              <w:t xml:space="preserve">□ Entretien découverte</w:t>
              <w:br w:type="textWrapping"/>
              <w:t xml:space="preserve">□ Présentation d’un produit/service</w:t>
              <w:br w:type="textWrapping"/>
              <w:t xml:space="preserve">□ Proposition commerciale / négociation</w:t>
              <w:br w:type="textWrapping"/>
              <w:t xml:space="preserve">□ Suivi client</w:t>
              <w:br w:type="textWrapping"/>
              <w:t xml:space="preserve">□ Résolution de problème</w:t>
              <w:br w:type="textWrapping"/>
              <w:t xml:space="preserve">□ Autre (précisez) 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Points discutés lors de la visite :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Décisions ou actions à suivre :</w:t>
            </w:r>
          </w:p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Produits ou services proposés :</w:t>
            </w:r>
          </w:p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Réactions du client (intérêt, objections, retours...) :</w:t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Informations complémentaires (concernant l’entreprise ou la situation) :</w:t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2060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Inter" w:cs="Inter" w:eastAsia="Inter" w:hAnsi="Inter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sz w:val="24"/>
                <w:szCs w:val="24"/>
                <w:rtl w:val="0"/>
              </w:rPr>
              <w:t xml:space="preserve">Prochaine étape :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sz w:val="24"/>
                <w:szCs w:val="24"/>
                <w:rtl w:val="0"/>
              </w:rPr>
              <w:t xml:space="preserve">□ Relance par e-mail</w:t>
              <w:br w:type="textWrapping"/>
              <w:t xml:space="preserve">□ Appel de suivi</w:t>
              <w:br w:type="textWrapping"/>
              <w:t xml:space="preserve">□ Proposition chiffrée</w:t>
              <w:br w:type="textWrapping"/>
              <w:t xml:space="preserve">□ Organisation d’un second rendez-vous</w:t>
              <w:br w:type="textWrapping"/>
              <w:t xml:space="preserve">□ Autre (précisez) 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Signature du commercial :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both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Montserrat" w:cs="Montserrat" w:eastAsia="Montserrat" w:hAnsi="Montserrat"/>
        <w:color w:val="b7b7b7"/>
        <w:sz w:val="24"/>
        <w:szCs w:val="24"/>
        <w:rtl w:val="0"/>
      </w:rPr>
      <w:t xml:space="preserve">COMPTE RENDU D’ENTRETIEN COMMERCIAL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>
        <w:rFonts w:ascii="Montserrat" w:cs="Montserrat" w:eastAsia="Montserrat" w:hAnsi="Montserrat"/>
        <w:color w:val="4a86e8"/>
      </w:rPr>
    </w:pPr>
    <w:r w:rsidDel="00000000" w:rsidR="00000000" w:rsidRPr="00000000">
      <w:rPr>
        <w:rFonts w:ascii="Montserrat" w:cs="Montserrat" w:eastAsia="Montserrat" w:hAnsi="Montserrat"/>
        <w:sz w:val="24"/>
        <w:szCs w:val="24"/>
      </w:rPr>
      <w:drawing>
        <wp:inline distB="114300" distT="114300" distL="114300" distR="114300">
          <wp:extent cx="2824163" cy="21110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4163" cy="2111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>
        <w:rFonts w:ascii="Montserrat" w:cs="Montserrat" w:eastAsia="Montserrat" w:hAnsi="Montserrat"/>
        <w:color w:val="4a86e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  <w:jc w:val="both"/>
    </w:pPr>
    <w:rPr>
      <w:rFonts w:ascii="Montserrat" w:cs="Montserrat" w:eastAsia="Montserrat" w:hAnsi="Montserrat"/>
      <w:b w:val="1"/>
      <w:color w:val="7550eb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both"/>
    </w:pPr>
    <w:rPr>
      <w:rFonts w:ascii="Montserrat" w:cs="Montserrat" w:eastAsia="Montserrat" w:hAnsi="Montserrat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Montserrat" w:cs="Montserrat" w:eastAsia="Montserrat" w:hAnsi="Montserrat"/>
      <w:color w:val="999999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