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Inter" w:cs="Inter" w:eastAsia="Inter" w:hAnsi="Inter"/>
          <w:color w:val="7450ec"/>
        </w:rPr>
      </w:pPr>
      <w:bookmarkStart w:colFirst="0" w:colLast="0" w:name="_yu75mon73u13" w:id="0"/>
      <w:bookmarkEnd w:id="0"/>
      <w:r w:rsidDel="00000000" w:rsidR="00000000" w:rsidRPr="00000000">
        <w:rPr>
          <w:rFonts w:ascii="Inter" w:cs="Inter" w:eastAsia="Inter" w:hAnsi="Inter"/>
          <w:rtl w:val="0"/>
        </w:rPr>
        <w:t xml:space="preserve">Cas clients spécifiques</w:t>
      </w:r>
      <w:r w:rsidDel="00000000" w:rsidR="00000000" w:rsidRPr="00000000">
        <w:rPr>
          <w:rtl w:val="0"/>
        </w:rPr>
      </w:r>
    </w:p>
    <w:p w:rsidR="00000000" w:rsidDel="00000000" w:rsidP="00000000" w:rsidRDefault="00000000" w:rsidRPr="00000000" w14:paraId="00000002">
      <w:pPr>
        <w:pStyle w:val="Heading1"/>
        <w:jc w:val="center"/>
        <w:rPr>
          <w:rFonts w:ascii="Inter" w:cs="Inter" w:eastAsia="Inter" w:hAnsi="Inter"/>
        </w:rPr>
      </w:pPr>
      <w:bookmarkStart w:colFirst="0" w:colLast="0" w:name="_vzmzti3iq3t5" w:id="1"/>
      <w:bookmarkEnd w:id="1"/>
      <w:r w:rsidDel="00000000" w:rsidR="00000000" w:rsidRPr="00000000">
        <w:rPr>
          <w:rFonts w:ascii="Inter" w:cs="Inter" w:eastAsia="Inter" w:hAnsi="Inter"/>
          <w:sz w:val="24"/>
          <w:szCs w:val="24"/>
        </w:rPr>
        <w:drawing>
          <wp:inline distB="114300" distT="114300" distL="114300" distR="114300">
            <wp:extent cx="5731200" cy="1625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pacing w:after="0" w:before="0" w:line="240" w:lineRule="auto"/>
        <w:rPr/>
      </w:pPr>
      <w:bookmarkStart w:colFirst="0" w:colLast="0" w:name="_bwm4a6z8xdvj" w:id="2"/>
      <w:bookmarkEnd w:id="2"/>
      <w:r w:rsidDel="00000000" w:rsidR="00000000" w:rsidRPr="00000000">
        <w:rPr>
          <w:rtl w:val="0"/>
        </w:rPr>
        <w:t xml:space="preserve">Situation 1 : dans le rayon TV</w:t>
      </w:r>
    </w:p>
    <w:p w:rsidR="00000000" w:rsidDel="00000000" w:rsidP="00000000" w:rsidRDefault="00000000" w:rsidRPr="00000000" w14:paraId="00000004">
      <w:pPr>
        <w:spacing w:line="240" w:lineRule="auto"/>
        <w:rPr>
          <w:rFonts w:ascii="Inter" w:cs="Inter" w:eastAsia="Inter" w:hAnsi="Inter"/>
          <w:sz w:val="24"/>
          <w:szCs w:val="24"/>
        </w:rPr>
      </w:pPr>
      <w:r w:rsidDel="00000000" w:rsidR="00000000" w:rsidRPr="00000000">
        <w:rPr>
          <w:rtl w:val="0"/>
        </w:rPr>
      </w:r>
    </w:p>
    <w:p w:rsidR="00000000" w:rsidDel="00000000" w:rsidP="00000000" w:rsidRDefault="00000000" w:rsidRPr="00000000" w14:paraId="00000005">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Une personne d’une cinquantaine d’années semble comparer différents modèles. Lorsqu’un vendeur l’aborde, elle semble attentive mais demande à plusieurs reprises de répéter certaines informations. Sa voix est basse, elle acquiesce timidement sans relancer la discussion. En vous approchant légèrement, vous remarquez un petit appareil auditif derrière son oreille.</w:t>
      </w:r>
    </w:p>
    <w:p w:rsidR="00000000" w:rsidDel="00000000" w:rsidP="00000000" w:rsidRDefault="00000000" w:rsidRPr="00000000" w14:paraId="00000006">
      <w:pPr>
        <w:spacing w:line="240" w:lineRule="auto"/>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07">
      <w:pPr>
        <w:spacing w:line="240" w:lineRule="auto"/>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Quel public spécifique est concerné ici ?</w:t>
        <w:br w:type="textWrapping"/>
        <w:t xml:space="preserve">Quelle serait la bonne posture à adopter ?</w:t>
      </w:r>
    </w:p>
    <w:p w:rsidR="00000000" w:rsidDel="00000000" w:rsidP="00000000" w:rsidRDefault="00000000" w:rsidRPr="00000000" w14:paraId="00000008">
      <w:pPr>
        <w:spacing w:line="240" w:lineRule="auto"/>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09">
      <w:pPr>
        <w:spacing w:line="240" w:lineRule="auto"/>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0A">
      <w:pPr>
        <w:pStyle w:val="Heading2"/>
        <w:keepNext w:val="0"/>
        <w:keepLines w:val="0"/>
        <w:spacing w:after="0" w:before="0" w:line="240" w:lineRule="auto"/>
        <w:rPr/>
      </w:pPr>
      <w:bookmarkStart w:colFirst="0" w:colLast="0" w:name="_kxqb0uldx4gy" w:id="3"/>
      <w:bookmarkEnd w:id="3"/>
      <w:r w:rsidDel="00000000" w:rsidR="00000000" w:rsidRPr="00000000">
        <w:rPr>
          <w:rtl w:val="0"/>
        </w:rPr>
        <w:t xml:space="preserve">Situation 2 : dans le rayon smartphone</w:t>
      </w:r>
    </w:p>
    <w:p w:rsidR="00000000" w:rsidDel="00000000" w:rsidP="00000000" w:rsidRDefault="00000000" w:rsidRPr="00000000" w14:paraId="0000000B">
      <w:pPr>
        <w:spacing w:line="240" w:lineRule="auto"/>
        <w:rPr>
          <w:rFonts w:ascii="Inter" w:cs="Inter" w:eastAsia="Inter" w:hAnsi="Inter"/>
          <w:sz w:val="24"/>
          <w:szCs w:val="24"/>
        </w:rPr>
      </w:pPr>
      <w:r w:rsidDel="00000000" w:rsidR="00000000" w:rsidRPr="00000000">
        <w:rPr>
          <w:rtl w:val="0"/>
        </w:rPr>
      </w:r>
    </w:p>
    <w:p w:rsidR="00000000" w:rsidDel="00000000" w:rsidP="00000000" w:rsidRDefault="00000000" w:rsidRPr="00000000" w14:paraId="0000000C">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Une jeune personne examine longuement le dernier modèle d’un smartphone haut de gamme. Elle vous pose quelques questions, mais de façon un peu désorganisée : elle semble hésitante sur les caractéristiques, sur les prix, et ne paraît pas réaliser pleinement l’engagement lié à l’achat. Elle paraît seule.</w:t>
      </w:r>
    </w:p>
    <w:p w:rsidR="00000000" w:rsidDel="00000000" w:rsidP="00000000" w:rsidRDefault="00000000" w:rsidRPr="00000000" w14:paraId="0000000D">
      <w:pPr>
        <w:spacing w:line="240" w:lineRule="auto"/>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0E">
      <w:pPr>
        <w:spacing w:line="240" w:lineRule="auto"/>
        <w:rPr>
          <w:rFonts w:ascii="Inter" w:cs="Inter" w:eastAsia="Inter" w:hAnsi="Inter"/>
          <w:sz w:val="24"/>
          <w:szCs w:val="24"/>
        </w:rPr>
      </w:pPr>
      <w:r w:rsidDel="00000000" w:rsidR="00000000" w:rsidRPr="00000000">
        <w:rPr>
          <w:rFonts w:ascii="Inter" w:cs="Inter" w:eastAsia="Inter" w:hAnsi="Inter"/>
          <w:b w:val="1"/>
          <w:sz w:val="24"/>
          <w:szCs w:val="24"/>
          <w:rtl w:val="0"/>
        </w:rPr>
        <w:t xml:space="preserve">Quel public spécifique peut être concerné ici ?</w:t>
      </w:r>
      <w:r w:rsidDel="00000000" w:rsidR="00000000" w:rsidRPr="00000000">
        <w:rPr>
          <w:rtl w:val="0"/>
        </w:rPr>
      </w:r>
    </w:p>
    <w:p w:rsidR="00000000" w:rsidDel="00000000" w:rsidP="00000000" w:rsidRDefault="00000000" w:rsidRPr="00000000" w14:paraId="0000000F">
      <w:pPr>
        <w:spacing w:line="240" w:lineRule="auto"/>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Quelle serait la bonne posture à adopter ?</w:t>
      </w:r>
    </w:p>
    <w:p w:rsidR="00000000" w:rsidDel="00000000" w:rsidP="00000000" w:rsidRDefault="00000000" w:rsidRPr="00000000" w14:paraId="00000010">
      <w:pPr>
        <w:spacing w:line="240" w:lineRule="auto"/>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1">
      <w:pPr>
        <w:spacing w:line="240" w:lineRule="auto"/>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2">
      <w:pPr>
        <w:pStyle w:val="Heading2"/>
        <w:keepNext w:val="0"/>
        <w:keepLines w:val="0"/>
        <w:spacing w:after="0" w:before="0" w:line="240" w:lineRule="auto"/>
        <w:rPr/>
      </w:pPr>
      <w:bookmarkStart w:colFirst="0" w:colLast="0" w:name="_uavqg51mgya" w:id="4"/>
      <w:bookmarkEnd w:id="4"/>
      <w:r w:rsidDel="00000000" w:rsidR="00000000" w:rsidRPr="00000000">
        <w:rPr>
          <w:rtl w:val="0"/>
        </w:rPr>
        <w:t xml:space="preserve">Situation 3 : dans le rayon beauté et bien-être</w:t>
      </w:r>
    </w:p>
    <w:p w:rsidR="00000000" w:rsidDel="00000000" w:rsidP="00000000" w:rsidRDefault="00000000" w:rsidRPr="00000000" w14:paraId="00000013">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Une cliente manœuvre difficilement une poussette dans l’espace étroit. Elle regarde attentivement plusieurs produits (balances connectées, épilateurs…), mais semble avoir du mal à s’en approcher ou à circuler confortablement dans le rayon.</w:t>
      </w:r>
    </w:p>
    <w:p w:rsidR="00000000" w:rsidDel="00000000" w:rsidP="00000000" w:rsidRDefault="00000000" w:rsidRPr="00000000" w14:paraId="00000014">
      <w:pPr>
        <w:spacing w:line="240" w:lineRule="auto"/>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5">
      <w:pPr>
        <w:spacing w:line="240" w:lineRule="auto"/>
        <w:rPr>
          <w:rFonts w:ascii="Inter" w:cs="Inter" w:eastAsia="Inter" w:hAnsi="Inter"/>
          <w:sz w:val="24"/>
          <w:szCs w:val="24"/>
        </w:rPr>
      </w:pPr>
      <w:r w:rsidDel="00000000" w:rsidR="00000000" w:rsidRPr="00000000">
        <w:rPr>
          <w:rFonts w:ascii="Inter" w:cs="Inter" w:eastAsia="Inter" w:hAnsi="Inter"/>
          <w:b w:val="1"/>
          <w:sz w:val="24"/>
          <w:szCs w:val="24"/>
          <w:rtl w:val="0"/>
        </w:rPr>
        <w:t xml:space="preserve">Quel public spécifique est concerné ici ?</w:t>
      </w:r>
      <w:r w:rsidDel="00000000" w:rsidR="00000000" w:rsidRPr="00000000">
        <w:rPr>
          <w:rtl w:val="0"/>
        </w:rPr>
      </w:r>
    </w:p>
    <w:p w:rsidR="00000000" w:rsidDel="00000000" w:rsidP="00000000" w:rsidRDefault="00000000" w:rsidRPr="00000000" w14:paraId="00000016">
      <w:pPr>
        <w:spacing w:line="240" w:lineRule="auto"/>
        <w:rPr>
          <w:rFonts w:ascii="Inter" w:cs="Inter" w:eastAsia="Inter" w:hAnsi="Inter"/>
          <w:b w:val="1"/>
          <w:color w:val="000000"/>
          <w:sz w:val="26"/>
          <w:szCs w:val="26"/>
        </w:rPr>
      </w:pPr>
      <w:r w:rsidDel="00000000" w:rsidR="00000000" w:rsidRPr="00000000">
        <w:rPr>
          <w:rFonts w:ascii="Inter" w:cs="Inter" w:eastAsia="Inter" w:hAnsi="Inter"/>
          <w:b w:val="1"/>
          <w:sz w:val="24"/>
          <w:szCs w:val="24"/>
          <w:rtl w:val="0"/>
        </w:rPr>
        <w:t xml:space="preserve">Quelle serait la bonne posture à adopter ?</w:t>
      </w:r>
      <w:r w:rsidDel="00000000" w:rsidR="00000000" w:rsidRPr="00000000">
        <w:rPr>
          <w:rtl w:val="0"/>
        </w:rPr>
      </w:r>
    </w:p>
    <w:p w:rsidR="00000000" w:rsidDel="00000000" w:rsidP="00000000" w:rsidRDefault="00000000" w:rsidRPr="00000000" w14:paraId="00000017">
      <w:pPr>
        <w:rPr>
          <w:rFonts w:ascii="Inter" w:cs="Inter" w:eastAsia="Inter" w:hAnsi="Inter"/>
        </w:rPr>
      </w:pPr>
      <w:r w:rsidDel="00000000" w:rsidR="00000000" w:rsidRPr="00000000">
        <w:rPr>
          <w:rtl w:val="0"/>
        </w:rPr>
      </w:r>
    </w:p>
    <w:p w:rsidR="00000000" w:rsidDel="00000000" w:rsidP="00000000" w:rsidRDefault="00000000" w:rsidRPr="00000000" w14:paraId="00000018">
      <w:pPr>
        <w:pStyle w:val="Heading2"/>
        <w:keepNext w:val="0"/>
        <w:keepLines w:val="0"/>
        <w:spacing w:after="0" w:before="0" w:line="240" w:lineRule="auto"/>
        <w:rPr/>
      </w:pPr>
      <w:bookmarkStart w:colFirst="0" w:colLast="0" w:name="_5y9tabnemff7" w:id="5"/>
      <w:bookmarkEnd w:id="5"/>
      <w:r w:rsidDel="00000000" w:rsidR="00000000" w:rsidRPr="00000000">
        <w:rPr>
          <w:rtl w:val="0"/>
        </w:rPr>
        <w:t xml:space="preserve">Situation 4 : dans le rayon électroménager</w:t>
      </w:r>
    </w:p>
    <w:p w:rsidR="00000000" w:rsidDel="00000000" w:rsidP="00000000" w:rsidRDefault="00000000" w:rsidRPr="00000000" w14:paraId="00000019">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Un homme âgé se déplace lentement avec un déambulateur. Il tient un papier avec les dimensions d’un réfrigérateur, mais semble confus face aux nombreux modèles exposés. Il vous demande conseil, mais semble perdu quand vous lui parlez de modèles connectés ou de technologies récentes.</w:t>
      </w:r>
    </w:p>
    <w:p w:rsidR="00000000" w:rsidDel="00000000" w:rsidP="00000000" w:rsidRDefault="00000000" w:rsidRPr="00000000" w14:paraId="0000001A">
      <w:pPr>
        <w:spacing w:line="240" w:lineRule="auto"/>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B">
      <w:pPr>
        <w:spacing w:line="240" w:lineRule="auto"/>
        <w:rPr>
          <w:rFonts w:ascii="Inter" w:cs="Inter" w:eastAsia="Inter" w:hAnsi="Inter"/>
          <w:b w:val="1"/>
          <w:color w:val="000000"/>
          <w:sz w:val="26"/>
          <w:szCs w:val="26"/>
        </w:rPr>
      </w:pPr>
      <w:r w:rsidDel="00000000" w:rsidR="00000000" w:rsidRPr="00000000">
        <w:rPr>
          <w:rFonts w:ascii="Inter" w:cs="Inter" w:eastAsia="Inter" w:hAnsi="Inter"/>
          <w:b w:val="1"/>
          <w:sz w:val="24"/>
          <w:szCs w:val="24"/>
          <w:rtl w:val="0"/>
        </w:rPr>
        <w:t xml:space="preserve">Quel public spécifique peut être concerné ici ?</w:t>
        <w:br w:type="textWrapping"/>
        <w:t xml:space="preserve">Quelle serait la bonne posture à adopter ?</w:t>
      </w:r>
      <w:r w:rsidDel="00000000" w:rsidR="00000000" w:rsidRPr="00000000">
        <w:rPr>
          <w:rtl w:val="0"/>
        </w:rPr>
      </w:r>
    </w:p>
    <w:p w:rsidR="00000000" w:rsidDel="00000000" w:rsidP="00000000" w:rsidRDefault="00000000" w:rsidRPr="00000000" w14:paraId="0000001C">
      <w:pPr>
        <w:pStyle w:val="Heading3"/>
        <w:keepNext w:val="0"/>
        <w:keepLines w:val="0"/>
        <w:spacing w:after="0" w:before="0" w:line="240" w:lineRule="auto"/>
        <w:rPr>
          <w:rFonts w:ascii="Inter" w:cs="Inter" w:eastAsia="Inter" w:hAnsi="Inter"/>
          <w:b w:val="1"/>
          <w:color w:val="000000"/>
          <w:sz w:val="26"/>
          <w:szCs w:val="26"/>
        </w:rPr>
      </w:pPr>
      <w:bookmarkStart w:colFirst="0" w:colLast="0" w:name="_gxdm8k9zxnqf" w:id="6"/>
      <w:bookmarkEnd w:id="6"/>
      <w:r w:rsidDel="00000000" w:rsidR="00000000" w:rsidRPr="00000000">
        <w:rPr>
          <w:rtl w:val="0"/>
        </w:rPr>
      </w:r>
    </w:p>
    <w:p w:rsidR="00000000" w:rsidDel="00000000" w:rsidP="00000000" w:rsidRDefault="00000000" w:rsidRPr="00000000" w14:paraId="0000001D">
      <w:pPr>
        <w:rPr>
          <w:rFonts w:ascii="Inter" w:cs="Inter" w:eastAsia="Inter" w:hAnsi="Inter"/>
        </w:rPr>
      </w:pPr>
      <w:r w:rsidDel="00000000" w:rsidR="00000000" w:rsidRPr="00000000">
        <w:rPr>
          <w:rtl w:val="0"/>
        </w:rPr>
      </w:r>
    </w:p>
    <w:p w:rsidR="00000000" w:rsidDel="00000000" w:rsidP="00000000" w:rsidRDefault="00000000" w:rsidRPr="00000000" w14:paraId="0000001E">
      <w:pPr>
        <w:pStyle w:val="Heading2"/>
        <w:keepNext w:val="0"/>
        <w:keepLines w:val="0"/>
        <w:spacing w:after="0" w:before="0" w:line="240" w:lineRule="auto"/>
        <w:rPr/>
      </w:pPr>
      <w:bookmarkStart w:colFirst="0" w:colLast="0" w:name="_r5cziect8hnw" w:id="7"/>
      <w:bookmarkEnd w:id="7"/>
      <w:r w:rsidDel="00000000" w:rsidR="00000000" w:rsidRPr="00000000">
        <w:rPr>
          <w:rtl w:val="0"/>
        </w:rPr>
        <w:t xml:space="preserve">Situation 5 : dans le rayon hi-fi et sono</w:t>
      </w:r>
    </w:p>
    <w:p w:rsidR="00000000" w:rsidDel="00000000" w:rsidP="00000000" w:rsidRDefault="00000000" w:rsidRPr="00000000" w14:paraId="0000001F">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Le rayon est particulièrement bruyant, avec de la musique en fond et une forte luminosité.</w:t>
      </w:r>
    </w:p>
    <w:p w:rsidR="00000000" w:rsidDel="00000000" w:rsidP="00000000" w:rsidRDefault="00000000" w:rsidRPr="00000000" w14:paraId="00000020">
      <w:pPr>
        <w:spacing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Une cliente y consulte plusieurs enceintes, mais semble mal à l’aise : elle fronce les sourcils, soupire à plusieurs reprises et regarde autour d’elle d’un air agacé. Elle écoute à peine vos propositions et semble perdre patience rapidement.</w:t>
      </w:r>
    </w:p>
    <w:p w:rsidR="00000000" w:rsidDel="00000000" w:rsidP="00000000" w:rsidRDefault="00000000" w:rsidRPr="00000000" w14:paraId="00000021">
      <w:pPr>
        <w:spacing w:line="240" w:lineRule="auto"/>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22">
      <w:pPr>
        <w:spacing w:line="240" w:lineRule="auto"/>
        <w:rPr>
          <w:rFonts w:ascii="Inter" w:cs="Inter" w:eastAsia="Inter" w:hAnsi="Inter"/>
        </w:rPr>
      </w:pPr>
      <w:r w:rsidDel="00000000" w:rsidR="00000000" w:rsidRPr="00000000">
        <w:rPr>
          <w:rFonts w:ascii="Inter" w:cs="Inter" w:eastAsia="Inter" w:hAnsi="Inter"/>
          <w:b w:val="1"/>
          <w:sz w:val="24"/>
          <w:szCs w:val="24"/>
          <w:rtl w:val="0"/>
        </w:rPr>
        <w:t xml:space="preserve">Quel public spécifique peut être concerné ici ?</w:t>
        <w:br w:type="textWrapping"/>
        <w:t xml:space="preserve">Quelle serait la bonne posture à adopter ?</w:t>
      </w: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jc w:val="center"/>
      <w:rPr>
        <w:rFonts w:ascii="Montserrat" w:cs="Montserrat" w:eastAsia="Montserrat" w:hAnsi="Montserrat"/>
        <w:color w:val="4a86e8"/>
      </w:rPr>
    </w:pPr>
    <w:r w:rsidDel="00000000" w:rsidR="00000000" w:rsidRPr="00000000">
      <w:rPr>
        <w:rFonts w:ascii="Montserrat" w:cs="Montserrat" w:eastAsia="Montserrat" w:hAnsi="Montserrat"/>
        <w:sz w:val="24"/>
        <w:szCs w:val="24"/>
      </w:rPr>
      <w:drawing>
        <wp:inline distB="114300" distT="114300" distL="114300" distR="114300">
          <wp:extent cx="2824163" cy="211108"/>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24163" cy="21110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Montserrat" w:cs="Montserrat" w:eastAsia="Montserrat" w:hAnsi="Montserrat"/>
        <w:color w:val="4a86e8"/>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jc w:val="both"/>
    </w:pPr>
    <w:rPr>
      <w:rFonts w:ascii="Montserrat" w:cs="Montserrat" w:eastAsia="Montserrat" w:hAnsi="Montserrat"/>
      <w:b w:val="1"/>
      <w:color w:val="7550eb"/>
      <w:sz w:val="40"/>
      <w:szCs w:val="40"/>
    </w:rPr>
  </w:style>
  <w:style w:type="paragraph" w:styleId="Heading2">
    <w:name w:val="heading 2"/>
    <w:basedOn w:val="Normal"/>
    <w:next w:val="Normal"/>
    <w:pPr>
      <w:keepNext w:val="1"/>
      <w:keepLines w:val="1"/>
      <w:spacing w:after="120" w:before="360" w:lineRule="auto"/>
      <w:jc w:val="both"/>
    </w:pPr>
    <w:rPr>
      <w:rFonts w:ascii="Montserrat" w:cs="Montserrat" w:eastAsia="Montserrat" w:hAnsi="Montserrat"/>
      <w:b w:val="1"/>
      <w:sz w:val="32"/>
      <w:szCs w:val="32"/>
    </w:rPr>
  </w:style>
  <w:style w:type="paragraph" w:styleId="Heading3">
    <w:name w:val="heading 3"/>
    <w:basedOn w:val="Normal"/>
    <w:next w:val="Normal"/>
    <w:pPr>
      <w:keepNext w:val="1"/>
      <w:keepLines w:val="1"/>
      <w:spacing w:after="80" w:before="320" w:lineRule="auto"/>
    </w:pPr>
    <w:rPr>
      <w:rFonts w:ascii="Montserrat" w:cs="Montserrat" w:eastAsia="Montserrat" w:hAnsi="Montserrat"/>
      <w:color w:val="999999"/>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